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7D4C" w14:textId="04FA6EED" w:rsidR="00841EEF" w:rsidRPr="00841EEF" w:rsidRDefault="00502D66" w:rsidP="00A77445">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0"/>
        <w:rPr>
          <w:rFonts w:ascii="Avenir LT Bold" w:eastAsia="Times New Roman" w:hAnsi="Avenir LT Bold" w:cs="Times New Roman"/>
          <w:b/>
          <w:bCs/>
          <w:kern w:val="36"/>
          <w:sz w:val="28"/>
          <w:szCs w:val="28"/>
          <w:lang w:eastAsia="en-GB"/>
          <w14:ligatures w14:val="none"/>
        </w:rPr>
      </w:pPr>
      <w:r>
        <w:rPr>
          <w:rFonts w:ascii="Avenir LT Bold" w:eastAsia="Times New Roman" w:hAnsi="Avenir LT Bold" w:cs="Times New Roman"/>
          <w:b/>
          <w:bCs/>
          <w:kern w:val="36"/>
          <w:sz w:val="28"/>
          <w:szCs w:val="28"/>
          <w:lang w:eastAsia="en-GB"/>
          <w14:ligatures w14:val="none"/>
        </w:rPr>
        <w:t>From 1</w:t>
      </w:r>
      <w:r w:rsidRPr="00502D66">
        <w:rPr>
          <w:rFonts w:ascii="Avenir LT Bold" w:eastAsia="Times New Roman" w:hAnsi="Avenir LT Bold" w:cs="Times New Roman"/>
          <w:b/>
          <w:bCs/>
          <w:kern w:val="36"/>
          <w:sz w:val="28"/>
          <w:szCs w:val="28"/>
          <w:vertAlign w:val="superscript"/>
          <w:lang w:eastAsia="en-GB"/>
          <w14:ligatures w14:val="none"/>
        </w:rPr>
        <w:t>st</w:t>
      </w:r>
      <w:r>
        <w:rPr>
          <w:rFonts w:ascii="Avenir LT Bold" w:eastAsia="Times New Roman" w:hAnsi="Avenir LT Bold" w:cs="Times New Roman"/>
          <w:b/>
          <w:bCs/>
          <w:kern w:val="36"/>
          <w:sz w:val="28"/>
          <w:szCs w:val="28"/>
          <w:lang w:eastAsia="en-GB"/>
          <w14:ligatures w14:val="none"/>
        </w:rPr>
        <w:t xml:space="preserve"> November 2024 - </w:t>
      </w:r>
      <w:r w:rsidR="00841EEF" w:rsidRPr="00841EEF">
        <w:rPr>
          <w:rFonts w:ascii="Avenir LT Bold" w:eastAsia="Times New Roman" w:hAnsi="Avenir LT Bold" w:cs="Times New Roman"/>
          <w:b/>
          <w:bCs/>
          <w:kern w:val="36"/>
          <w:sz w:val="28"/>
          <w:szCs w:val="28"/>
          <w:lang w:eastAsia="en-GB"/>
          <w14:ligatures w14:val="none"/>
        </w:rPr>
        <w:t>NHS Right to Choose Neurodevelopmental Services for Children and Young People – Information for Primary Care</w:t>
      </w:r>
    </w:p>
    <w:p w14:paraId="7B49C744"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rial" w:eastAsia="Times New Roman" w:hAnsi="Arial" w:cs="Arial"/>
          <w:b/>
          <w:bCs/>
          <w:kern w:val="0"/>
          <w:sz w:val="24"/>
          <w:szCs w:val="24"/>
          <w:lang w:eastAsia="en-GB"/>
          <w14:ligatures w14:val="none"/>
        </w:rPr>
      </w:pPr>
      <w:r w:rsidRPr="00841EEF">
        <w:rPr>
          <w:rFonts w:ascii="Arial" w:eastAsia="Times New Roman" w:hAnsi="Arial" w:cs="Arial"/>
          <w:b/>
          <w:bCs/>
          <w:kern w:val="0"/>
          <w:sz w:val="24"/>
          <w:szCs w:val="24"/>
          <w:lang w:eastAsia="en-GB"/>
          <w14:ligatures w14:val="none"/>
        </w:rPr>
        <w:t>Accreditation Framework for Right to Choose Providers</w:t>
      </w:r>
    </w:p>
    <w:p w14:paraId="1DD4303A" w14:textId="570ACD13"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4"/>
          <w:szCs w:val="24"/>
          <w:lang w:eastAsia="en-GB"/>
          <w14:ligatures w14:val="none"/>
        </w:rPr>
      </w:pPr>
      <w:r w:rsidRPr="00841EEF">
        <w:rPr>
          <w:rFonts w:ascii="Arial" w:eastAsia="Times New Roman" w:hAnsi="Arial" w:cs="Arial"/>
          <w:kern w:val="0"/>
          <w:sz w:val="24"/>
          <w:szCs w:val="24"/>
          <w:lang w:eastAsia="en-GB"/>
          <w14:ligatures w14:val="none"/>
        </w:rPr>
        <w:t>Norfolk and Waveney ICB have invited independent suppliers of Children and Young People’s Neurodevelopmental Assessment Services to apply to be part of the Norfolk and Waveney Accreditation Framework.</w:t>
      </w:r>
    </w:p>
    <w:p w14:paraId="2CCD2283" w14:textId="2A10E393"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4"/>
          <w:szCs w:val="24"/>
          <w:lang w:eastAsia="en-GB"/>
          <w14:ligatures w14:val="none"/>
        </w:rPr>
      </w:pPr>
      <w:r w:rsidRPr="00841EEF">
        <w:rPr>
          <w:rFonts w:ascii="Arial" w:eastAsia="Times New Roman" w:hAnsi="Arial" w:cs="Arial"/>
          <w:kern w:val="0"/>
          <w:sz w:val="24"/>
          <w:szCs w:val="24"/>
          <w:lang w:eastAsia="en-GB"/>
          <w14:ligatures w14:val="none"/>
        </w:rPr>
        <w:t>The framework is a list of approved suppliers who have successfully evidenced that they meet the Norfolk and Waveney ICB quality benchmark, this includes NICE compliant assessment models involving multi-disciplinary teams and face-to-face assessments </w:t>
      </w:r>
      <w:r w:rsidRPr="00841EEF">
        <w:rPr>
          <w:rFonts w:ascii="Arial" w:eastAsia="Times New Roman" w:hAnsi="Arial" w:cs="Arial"/>
          <w:b/>
          <w:bCs/>
          <w:kern w:val="0"/>
          <w:sz w:val="24"/>
          <w:szCs w:val="24"/>
          <w:bdr w:val="single" w:sz="2" w:space="0" w:color="E5E7EB" w:frame="1"/>
          <w:lang w:eastAsia="en-GB"/>
          <w14:ligatures w14:val="none"/>
        </w:rPr>
        <w:t>for children aged 6-18years.</w:t>
      </w:r>
    </w:p>
    <w:p w14:paraId="69C09F88" w14:textId="1DB51DA5"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rial" w:eastAsia="Times New Roman" w:hAnsi="Arial" w:cs="Arial"/>
          <w:b/>
          <w:bCs/>
          <w:kern w:val="0"/>
          <w:sz w:val="24"/>
          <w:szCs w:val="24"/>
          <w:lang w:eastAsia="en-GB"/>
          <w14:ligatures w14:val="none"/>
        </w:rPr>
      </w:pPr>
      <w:r w:rsidRPr="00841EEF">
        <w:rPr>
          <w:rFonts w:ascii="Arial" w:eastAsia="Times New Roman" w:hAnsi="Arial" w:cs="Arial"/>
          <w:b/>
          <w:bCs/>
          <w:kern w:val="0"/>
          <w:sz w:val="24"/>
          <w:szCs w:val="24"/>
          <w:lang w:eastAsia="en-GB"/>
          <w14:ligatures w14:val="none"/>
        </w:rPr>
        <w:t>Norfolk and Waveney Accredited Providers of Right to Choose Children and Young People’s Assessments</w:t>
      </w:r>
    </w:p>
    <w:tbl>
      <w:tblPr>
        <w:tblW w:w="10214"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548"/>
        <w:gridCol w:w="4704"/>
        <w:gridCol w:w="2977"/>
        <w:gridCol w:w="985"/>
      </w:tblGrid>
      <w:tr w:rsidR="00841EEF" w:rsidRPr="00841EEF" w14:paraId="6B2004FE" w14:textId="77777777" w:rsidTr="0054443D">
        <w:trPr>
          <w:trHeight w:val="1502"/>
        </w:trPr>
        <w:tc>
          <w:tcPr>
            <w:tcW w:w="1548" w:type="dxa"/>
            <w:tcBorders>
              <w:top w:val="single" w:sz="6" w:space="0" w:color="auto"/>
              <w:left w:val="single" w:sz="6" w:space="0" w:color="auto"/>
              <w:bottom w:val="single" w:sz="6" w:space="0" w:color="auto"/>
              <w:right w:val="single" w:sz="6" w:space="0" w:color="auto"/>
            </w:tcBorders>
            <w:vAlign w:val="center"/>
            <w:hideMark/>
          </w:tcPr>
          <w:p w14:paraId="6921440F"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Provider </w:t>
            </w:r>
          </w:p>
          <w:p w14:paraId="0F8B7748" w14:textId="44396695"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Name</w:t>
            </w:r>
          </w:p>
        </w:tc>
        <w:tc>
          <w:tcPr>
            <w:tcW w:w="4704" w:type="dxa"/>
            <w:tcBorders>
              <w:top w:val="single" w:sz="6" w:space="0" w:color="auto"/>
              <w:left w:val="single" w:sz="6" w:space="0" w:color="auto"/>
              <w:bottom w:val="single" w:sz="6" w:space="0" w:color="auto"/>
              <w:right w:val="single" w:sz="6" w:space="0" w:color="auto"/>
            </w:tcBorders>
            <w:vAlign w:val="center"/>
            <w:hideMark/>
          </w:tcPr>
          <w:p w14:paraId="746BB21C" w14:textId="77777777"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Services available</w:t>
            </w:r>
          </w:p>
        </w:tc>
        <w:tc>
          <w:tcPr>
            <w:tcW w:w="2977" w:type="dxa"/>
            <w:tcBorders>
              <w:top w:val="single" w:sz="6" w:space="0" w:color="auto"/>
              <w:left w:val="single" w:sz="6" w:space="0" w:color="auto"/>
              <w:bottom w:val="single" w:sz="6" w:space="0" w:color="auto"/>
              <w:right w:val="single" w:sz="6" w:space="0" w:color="auto"/>
            </w:tcBorders>
            <w:vAlign w:val="center"/>
            <w:hideMark/>
          </w:tcPr>
          <w:p w14:paraId="629CDBC6" w14:textId="4A026AA1" w:rsidR="00841EEF" w:rsidRPr="00841EEF" w:rsidRDefault="00841EEF" w:rsidP="00841EEF">
            <w:pPr>
              <w:ind w:left="2962" w:hanging="2962"/>
              <w:rPr>
                <w:rFonts w:ascii="Arial" w:eastAsia="Times New Roman" w:hAnsi="Arial" w:cs="Arial"/>
                <w:kern w:val="0"/>
                <w:lang w:eastAsia="en-GB"/>
                <w14:ligatures w14:val="none"/>
              </w:rPr>
            </w:pPr>
            <w:r w:rsidRPr="00841EEF">
              <w:rPr>
                <w:rFonts w:ascii="Arial" w:eastAsia="Times New Roman" w:hAnsi="Arial" w:cs="Arial"/>
                <w:b/>
                <w:bCs/>
                <w:kern w:val="0"/>
                <w:bdr w:val="single" w:sz="2" w:space="0" w:color="E5E7EB" w:frame="1"/>
                <w:lang w:eastAsia="en-GB"/>
                <w14:ligatures w14:val="none"/>
              </w:rPr>
              <w:t>Email address for referral</w:t>
            </w:r>
            <w:r>
              <w:rPr>
                <w:rFonts w:ascii="Arial" w:eastAsia="Times New Roman" w:hAnsi="Arial" w:cs="Arial"/>
                <w:b/>
                <w:bCs/>
                <w:kern w:val="0"/>
                <w:bdr w:val="single" w:sz="2" w:space="0" w:color="E5E7EB" w:frame="1"/>
                <w:lang w:eastAsia="en-GB"/>
                <w14:ligatures w14:val="none"/>
              </w:rPr>
              <w:t>s</w:t>
            </w:r>
          </w:p>
        </w:tc>
        <w:tc>
          <w:tcPr>
            <w:tcW w:w="985" w:type="dxa"/>
            <w:tcBorders>
              <w:top w:val="single" w:sz="6" w:space="0" w:color="auto"/>
              <w:left w:val="single" w:sz="6" w:space="0" w:color="auto"/>
              <w:bottom w:val="single" w:sz="6" w:space="0" w:color="auto"/>
              <w:right w:val="single" w:sz="6" w:space="0" w:color="auto"/>
            </w:tcBorders>
            <w:vAlign w:val="center"/>
            <w:hideMark/>
          </w:tcPr>
          <w:p w14:paraId="36A821A8" w14:textId="7D91F4C8" w:rsidR="00841EEF" w:rsidRPr="00841EEF" w:rsidRDefault="00841EEF" w:rsidP="00841EEF">
            <w:pP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waiting </w:t>
            </w:r>
            <w:proofErr w:type="gramStart"/>
            <w:r w:rsidRPr="00841EEF">
              <w:rPr>
                <w:rFonts w:ascii="Avenir LT Bold" w:eastAsia="Times New Roman" w:hAnsi="Avenir LT Bold" w:cs="Times New Roman"/>
                <w:b/>
                <w:bCs/>
                <w:kern w:val="0"/>
                <w:sz w:val="27"/>
                <w:szCs w:val="27"/>
                <w:bdr w:val="single" w:sz="2" w:space="0" w:color="E5E7EB" w:frame="1"/>
                <w:lang w:eastAsia="en-GB"/>
                <w14:ligatures w14:val="none"/>
              </w:rPr>
              <w:t>times  Nov</w:t>
            </w:r>
            <w:proofErr w:type="gramEnd"/>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 2024</w:t>
            </w:r>
          </w:p>
        </w:tc>
      </w:tr>
      <w:tr w:rsidR="00841EEF" w:rsidRPr="00841EEF" w14:paraId="1CD2489F" w14:textId="77777777" w:rsidTr="00841EEF">
        <w:tc>
          <w:tcPr>
            <w:tcW w:w="1548" w:type="dxa"/>
            <w:tcBorders>
              <w:top w:val="single" w:sz="6" w:space="0" w:color="auto"/>
              <w:left w:val="single" w:sz="6" w:space="0" w:color="auto"/>
              <w:bottom w:val="single" w:sz="6" w:space="0" w:color="auto"/>
              <w:right w:val="single" w:sz="6" w:space="0" w:color="auto"/>
            </w:tcBorders>
            <w:vAlign w:val="center"/>
            <w:hideMark/>
          </w:tcPr>
          <w:p w14:paraId="71F24725"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Help for </w:t>
            </w:r>
          </w:p>
          <w:p w14:paraId="466C71BE" w14:textId="0FC77578"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Psychology</w:t>
            </w:r>
          </w:p>
        </w:tc>
        <w:tc>
          <w:tcPr>
            <w:tcW w:w="4704" w:type="dxa"/>
            <w:tcBorders>
              <w:top w:val="single" w:sz="6" w:space="0" w:color="auto"/>
              <w:left w:val="single" w:sz="6" w:space="0" w:color="auto"/>
              <w:bottom w:val="single" w:sz="6" w:space="0" w:color="auto"/>
              <w:right w:val="single" w:sz="6" w:space="0" w:color="auto"/>
            </w:tcBorders>
            <w:vAlign w:val="center"/>
            <w:hideMark/>
          </w:tcPr>
          <w:p w14:paraId="49546E66" w14:textId="77777777" w:rsidR="00841EEF" w:rsidRPr="0054443D" w:rsidRDefault="00841EEF" w:rsidP="00841EEF">
            <w:pPr>
              <w:pStyle w:val="NoSpacing"/>
              <w:rPr>
                <w:b/>
                <w:bCs/>
                <w:sz w:val="24"/>
                <w:szCs w:val="24"/>
                <w:lang w:eastAsia="en-GB"/>
              </w:rPr>
            </w:pPr>
            <w:r w:rsidRPr="0054443D">
              <w:rPr>
                <w:b/>
                <w:bCs/>
                <w:sz w:val="24"/>
                <w:szCs w:val="24"/>
                <w:lang w:eastAsia="en-GB"/>
              </w:rPr>
              <w:t>Autism Assessment</w:t>
            </w:r>
          </w:p>
          <w:p w14:paraId="1132130F" w14:textId="77777777" w:rsidR="00841EEF" w:rsidRPr="0054443D" w:rsidRDefault="00841EEF" w:rsidP="00841EEF">
            <w:pPr>
              <w:pStyle w:val="NoSpacing"/>
              <w:rPr>
                <w:b/>
                <w:bCs/>
                <w:sz w:val="24"/>
                <w:szCs w:val="24"/>
                <w:lang w:eastAsia="en-GB"/>
              </w:rPr>
            </w:pPr>
          </w:p>
          <w:p w14:paraId="471C19DE" w14:textId="77777777" w:rsidR="00841EEF" w:rsidRPr="0054443D" w:rsidRDefault="00841EEF" w:rsidP="00841EEF">
            <w:pPr>
              <w:pStyle w:val="NoSpacing"/>
              <w:rPr>
                <w:b/>
                <w:bCs/>
                <w:sz w:val="24"/>
                <w:szCs w:val="24"/>
                <w:lang w:eastAsia="en-GB"/>
              </w:rPr>
            </w:pPr>
            <w:r w:rsidRPr="0054443D">
              <w:rPr>
                <w:b/>
                <w:bCs/>
                <w:sz w:val="24"/>
                <w:szCs w:val="24"/>
                <w:lang w:eastAsia="en-GB"/>
              </w:rPr>
              <w:t>ADHD Assessment</w:t>
            </w:r>
          </w:p>
          <w:p w14:paraId="4ECDB4A7" w14:textId="77777777" w:rsidR="00841EEF" w:rsidRPr="0054443D" w:rsidRDefault="00841EEF" w:rsidP="00841EEF">
            <w:pPr>
              <w:pStyle w:val="NoSpacing"/>
              <w:rPr>
                <w:b/>
                <w:bCs/>
                <w:sz w:val="24"/>
                <w:szCs w:val="24"/>
                <w:lang w:eastAsia="en-GB"/>
              </w:rPr>
            </w:pPr>
          </w:p>
          <w:p w14:paraId="1C19392F" w14:textId="77777777" w:rsidR="00841EEF" w:rsidRPr="0054443D" w:rsidRDefault="00841EEF" w:rsidP="00841EEF">
            <w:pPr>
              <w:pStyle w:val="NoSpacing"/>
              <w:rPr>
                <w:b/>
                <w:bCs/>
                <w:sz w:val="24"/>
                <w:szCs w:val="24"/>
                <w:lang w:eastAsia="en-GB"/>
              </w:rPr>
            </w:pPr>
            <w:r w:rsidRPr="0054443D">
              <w:rPr>
                <w:b/>
                <w:bCs/>
                <w:sz w:val="24"/>
                <w:szCs w:val="24"/>
                <w:lang w:eastAsia="en-GB"/>
              </w:rPr>
              <w:t>Dual Assessment</w:t>
            </w:r>
          </w:p>
          <w:p w14:paraId="2B417CBC" w14:textId="77777777" w:rsidR="00841EEF" w:rsidRPr="00841EEF" w:rsidRDefault="00841EEF" w:rsidP="00841EEF">
            <w:pPr>
              <w:pStyle w:val="NoSpacing"/>
              <w:rPr>
                <w:sz w:val="24"/>
                <w:szCs w:val="24"/>
                <w:lang w:eastAsia="en-GB"/>
              </w:rPr>
            </w:pPr>
          </w:p>
          <w:p w14:paraId="18CBB2B6" w14:textId="657BBF7F" w:rsidR="00841EEF" w:rsidRPr="00925111" w:rsidRDefault="00841EEF" w:rsidP="00841EEF">
            <w:pPr>
              <w:pStyle w:val="NoSpacing"/>
              <w:rPr>
                <w:b/>
                <w:bCs/>
                <w:sz w:val="24"/>
                <w:szCs w:val="24"/>
                <w:lang w:eastAsia="en-GB"/>
              </w:rPr>
            </w:pPr>
            <w:r w:rsidRPr="00925111">
              <w:rPr>
                <w:b/>
                <w:bCs/>
                <w:sz w:val="24"/>
                <w:szCs w:val="24"/>
                <w:lang w:eastAsia="en-GB"/>
              </w:rPr>
              <w:t>Provider can offer initiation and titration of ADHD medication following assessment.</w:t>
            </w:r>
          </w:p>
        </w:tc>
        <w:tc>
          <w:tcPr>
            <w:tcW w:w="2977" w:type="dxa"/>
            <w:tcBorders>
              <w:top w:val="single" w:sz="6" w:space="0" w:color="auto"/>
              <w:left w:val="single" w:sz="6" w:space="0" w:color="auto"/>
              <w:bottom w:val="single" w:sz="6" w:space="0" w:color="auto"/>
              <w:right w:val="single" w:sz="6" w:space="0" w:color="auto"/>
            </w:tcBorders>
            <w:vAlign w:val="center"/>
            <w:hideMark/>
          </w:tcPr>
          <w:p w14:paraId="3781147B" w14:textId="17A40246" w:rsidR="00841EEF" w:rsidRPr="00841EEF"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venir LT Light" w:eastAsia="Times New Roman" w:hAnsi="Avenir LT Light" w:cs="Times New Roman"/>
                <w:kern w:val="0"/>
                <w:sz w:val="27"/>
                <w:szCs w:val="27"/>
                <w:lang w:eastAsia="en-GB"/>
                <w14:ligatures w14:val="none"/>
              </w:rPr>
            </w:pPr>
            <w:r>
              <w:rPr>
                <w:rFonts w:ascii="Avenir LT Light" w:eastAsia="Times New Roman" w:hAnsi="Avenir LT Light" w:cs="Times New Roman"/>
                <w:color w:val="0000FF"/>
                <w:kern w:val="0"/>
                <w:sz w:val="27"/>
                <w:szCs w:val="27"/>
                <w:u w:val="single"/>
                <w:bdr w:val="single" w:sz="2" w:space="0" w:color="E5E7EB" w:frame="1"/>
                <w:lang w:eastAsia="en-GB"/>
                <w14:ligatures w14:val="none"/>
              </w:rPr>
              <w:t xml:space="preserve">   </w:t>
            </w:r>
            <w:hyperlink r:id="rId5" w:history="1">
              <w:r w:rsidRPr="00767EF7">
                <w:rPr>
                  <w:rStyle w:val="Hyperlink"/>
                  <w:rFonts w:ascii="Avenir LT Light" w:eastAsia="Times New Roman" w:hAnsi="Avenir LT Light" w:cs="Times New Roman"/>
                  <w:kern w:val="0"/>
                  <w:sz w:val="27"/>
                  <w:szCs w:val="27"/>
                  <w:bdr w:val="single" w:sz="2" w:space="0" w:color="E5E7EB" w:frame="1"/>
                  <w:lang w:eastAsia="en-GB"/>
                  <w14:ligatures w14:val="none"/>
                </w:rPr>
                <w:t>rtc</w:t>
              </w:r>
              <w:r w:rsidRPr="00841EEF">
                <w:rPr>
                  <w:rStyle w:val="Hyperlink"/>
                  <w:rFonts w:ascii="Avenir LT Light" w:eastAsia="Times New Roman" w:hAnsi="Avenir LT Light" w:cs="Times New Roman"/>
                  <w:kern w:val="0"/>
                  <w:sz w:val="27"/>
                  <w:szCs w:val="27"/>
                  <w:bdr w:val="single" w:sz="2" w:space="0" w:color="E5E7EB" w:frame="1"/>
                  <w:lang w:eastAsia="en-GB"/>
                  <w14:ligatures w14:val="none"/>
                </w:rPr>
                <w:t>@</w:t>
              </w:r>
              <w:r w:rsidRPr="00767EF7">
                <w:rPr>
                  <w:rStyle w:val="Hyperlink"/>
                  <w:rFonts w:ascii="Avenir LT Light" w:eastAsia="Times New Roman" w:hAnsi="Avenir LT Light" w:cs="Times New Roman"/>
                  <w:kern w:val="0"/>
                  <w:sz w:val="27"/>
                  <w:szCs w:val="27"/>
                  <w:bdr w:val="single" w:sz="2" w:space="0" w:color="E5E7EB" w:frame="1"/>
                  <w:lang w:eastAsia="en-GB"/>
                  <w14:ligatures w14:val="none"/>
                </w:rPr>
                <w:t>help4psychology.co.uk</w:t>
              </w:r>
            </w:hyperlink>
          </w:p>
          <w:p w14:paraId="5993B473" w14:textId="133059D3" w:rsidR="00841EEF" w:rsidRPr="00841EEF" w:rsidRDefault="00841EEF" w:rsidP="00841EEF">
            <w:pPr>
              <w:tabs>
                <w:tab w:val="left" w:pos="2678"/>
              </w:tabs>
              <w:ind w:right="3388"/>
              <w:rPr>
                <w:rFonts w:ascii="Arial" w:eastAsia="Times New Roman" w:hAnsi="Arial" w:cs="Arial"/>
                <w:kern w:val="0"/>
                <w:lang w:eastAsia="en-GB"/>
                <w14:ligatures w14:val="none"/>
              </w:rPr>
            </w:pPr>
          </w:p>
        </w:tc>
        <w:tc>
          <w:tcPr>
            <w:tcW w:w="985" w:type="dxa"/>
            <w:tcBorders>
              <w:top w:val="single" w:sz="6" w:space="0" w:color="auto"/>
              <w:left w:val="single" w:sz="6" w:space="0" w:color="auto"/>
              <w:bottom w:val="single" w:sz="6" w:space="0" w:color="auto"/>
              <w:right w:val="single" w:sz="6" w:space="0" w:color="auto"/>
            </w:tcBorders>
            <w:vAlign w:val="center"/>
            <w:hideMark/>
          </w:tcPr>
          <w:p w14:paraId="127E92CC" w14:textId="77777777" w:rsidR="00841EEF" w:rsidRPr="0054443D" w:rsidRDefault="00841EEF" w:rsidP="00841EEF">
            <w:pPr>
              <w:jc w:val="cente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Up to 18 weeks</w:t>
            </w:r>
          </w:p>
        </w:tc>
      </w:tr>
      <w:tr w:rsidR="00841EEF" w:rsidRPr="00841EEF" w14:paraId="49ACF872" w14:textId="77777777" w:rsidTr="007B616F">
        <w:trPr>
          <w:trHeight w:val="2477"/>
        </w:trPr>
        <w:tc>
          <w:tcPr>
            <w:tcW w:w="1548" w:type="dxa"/>
            <w:tcBorders>
              <w:top w:val="single" w:sz="6" w:space="0" w:color="auto"/>
              <w:left w:val="single" w:sz="6" w:space="0" w:color="auto"/>
              <w:bottom w:val="single" w:sz="6" w:space="0" w:color="auto"/>
              <w:right w:val="single" w:sz="6" w:space="0" w:color="auto"/>
            </w:tcBorders>
            <w:vAlign w:val="center"/>
            <w:hideMark/>
          </w:tcPr>
          <w:p w14:paraId="7E9EFB7A"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The Owl </w:t>
            </w:r>
          </w:p>
          <w:p w14:paraId="4A38AB31" w14:textId="76A04C60"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Centre</w:t>
            </w:r>
          </w:p>
        </w:tc>
        <w:tc>
          <w:tcPr>
            <w:tcW w:w="4704" w:type="dxa"/>
            <w:tcBorders>
              <w:top w:val="single" w:sz="6" w:space="0" w:color="auto"/>
              <w:left w:val="single" w:sz="6" w:space="0" w:color="auto"/>
              <w:bottom w:val="single" w:sz="6" w:space="0" w:color="auto"/>
              <w:right w:val="single" w:sz="6" w:space="0" w:color="auto"/>
            </w:tcBorders>
            <w:vAlign w:val="center"/>
            <w:hideMark/>
          </w:tcPr>
          <w:p w14:paraId="7B0C4FD0" w14:textId="77777777" w:rsidR="00841EEF" w:rsidRPr="0054443D" w:rsidRDefault="00841EEF" w:rsidP="00841EEF">
            <w:pPr>
              <w:pStyle w:val="NoSpacing"/>
              <w:rPr>
                <w:rFonts w:ascii="Arial" w:hAnsi="Arial" w:cs="Arial"/>
                <w:b/>
                <w:bCs/>
                <w:lang w:eastAsia="en-GB"/>
              </w:rPr>
            </w:pPr>
            <w:r w:rsidRPr="0054443D">
              <w:rPr>
                <w:rFonts w:ascii="Arial" w:hAnsi="Arial" w:cs="Arial"/>
                <w:b/>
                <w:bCs/>
                <w:lang w:eastAsia="en-GB"/>
              </w:rPr>
              <w:t>Autism Assessment</w:t>
            </w:r>
          </w:p>
          <w:p w14:paraId="19FFC78D" w14:textId="77777777" w:rsidR="00841EEF" w:rsidRPr="0054443D" w:rsidRDefault="00841EEF" w:rsidP="00841EEF">
            <w:pPr>
              <w:pStyle w:val="NoSpacing"/>
              <w:rPr>
                <w:rFonts w:ascii="Arial" w:hAnsi="Arial" w:cs="Arial"/>
                <w:b/>
                <w:bCs/>
                <w:lang w:eastAsia="en-GB"/>
              </w:rPr>
            </w:pPr>
          </w:p>
          <w:p w14:paraId="225ED6AD" w14:textId="77777777" w:rsidR="00841EEF" w:rsidRPr="0054443D" w:rsidRDefault="00841EEF" w:rsidP="00841EEF">
            <w:pPr>
              <w:pStyle w:val="NoSpacing"/>
              <w:rPr>
                <w:rFonts w:ascii="Arial" w:hAnsi="Arial" w:cs="Arial"/>
                <w:b/>
                <w:bCs/>
                <w:lang w:eastAsia="en-GB"/>
              </w:rPr>
            </w:pPr>
            <w:r w:rsidRPr="0054443D">
              <w:rPr>
                <w:rFonts w:ascii="Arial" w:hAnsi="Arial" w:cs="Arial"/>
                <w:b/>
                <w:bCs/>
                <w:lang w:eastAsia="en-GB"/>
              </w:rPr>
              <w:t>ADHD Assessment</w:t>
            </w:r>
          </w:p>
          <w:p w14:paraId="380EE084" w14:textId="77777777" w:rsidR="00841EEF" w:rsidRPr="0054443D" w:rsidRDefault="00841EEF" w:rsidP="00841EEF">
            <w:pPr>
              <w:pStyle w:val="NoSpacing"/>
              <w:rPr>
                <w:rFonts w:ascii="Arial" w:hAnsi="Arial" w:cs="Arial"/>
                <w:b/>
                <w:bCs/>
                <w:lang w:eastAsia="en-GB"/>
              </w:rPr>
            </w:pPr>
          </w:p>
          <w:p w14:paraId="5F525C71" w14:textId="45D9E8AF" w:rsidR="00841EEF" w:rsidRPr="0054443D" w:rsidRDefault="00841EEF" w:rsidP="00841EEF">
            <w:pPr>
              <w:pStyle w:val="NoSpacing"/>
              <w:rPr>
                <w:rFonts w:ascii="Arial" w:hAnsi="Arial" w:cs="Arial"/>
                <w:b/>
                <w:bCs/>
                <w:lang w:eastAsia="en-GB"/>
              </w:rPr>
            </w:pPr>
            <w:r w:rsidRPr="0054443D">
              <w:rPr>
                <w:rFonts w:ascii="Arial" w:hAnsi="Arial" w:cs="Arial"/>
                <w:b/>
                <w:bCs/>
                <w:lang w:eastAsia="en-GB"/>
              </w:rPr>
              <w:t>Dual Assessment</w:t>
            </w:r>
          </w:p>
          <w:p w14:paraId="6274BEA7" w14:textId="77777777" w:rsidR="00841EEF" w:rsidRPr="00841EEF" w:rsidRDefault="00841EEF" w:rsidP="00841EEF">
            <w:pPr>
              <w:pStyle w:val="NoSpacing"/>
              <w:rPr>
                <w:rFonts w:ascii="Arial" w:hAnsi="Arial" w:cs="Arial"/>
                <w:lang w:eastAsia="en-GB"/>
              </w:rPr>
            </w:pPr>
          </w:p>
          <w:p w14:paraId="75B1496B" w14:textId="1130F928"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Provider can offer initiation and titration of ADHD medication following assessment.</w:t>
            </w:r>
          </w:p>
          <w:p w14:paraId="2D5A7D11"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 </w:t>
            </w:r>
          </w:p>
        </w:tc>
        <w:tc>
          <w:tcPr>
            <w:tcW w:w="2977" w:type="dxa"/>
            <w:tcBorders>
              <w:top w:val="single" w:sz="6" w:space="0" w:color="auto"/>
              <w:left w:val="single" w:sz="6" w:space="0" w:color="auto"/>
              <w:bottom w:val="single" w:sz="6" w:space="0" w:color="auto"/>
              <w:right w:val="single" w:sz="6" w:space="0" w:color="auto"/>
            </w:tcBorders>
            <w:vAlign w:val="center"/>
            <w:hideMark/>
          </w:tcPr>
          <w:p w14:paraId="037CBDEF" w14:textId="77777777" w:rsidR="00841EEF" w:rsidRPr="00841EEF" w:rsidRDefault="002F5E00" w:rsidP="00841EEF">
            <w:pPr>
              <w:pBdr>
                <w:top w:val="single" w:sz="2" w:space="0" w:color="E5E7EB"/>
                <w:left w:val="single" w:sz="2" w:space="0" w:color="E5E7EB"/>
                <w:bottom w:val="single" w:sz="2" w:space="0" w:color="E5E7EB"/>
                <w:right w:val="single" w:sz="2" w:space="0" w:color="E5E7EB"/>
              </w:pBdr>
              <w:spacing w:before="100" w:beforeAutospacing="1" w:after="100" w:afterAutospacing="1"/>
              <w:jc w:val="center"/>
              <w:rPr>
                <w:rFonts w:ascii="Avenir LT Light" w:eastAsia="Times New Roman" w:hAnsi="Avenir LT Light" w:cs="Times New Roman"/>
                <w:kern w:val="0"/>
                <w:sz w:val="27"/>
                <w:szCs w:val="27"/>
                <w:lang w:eastAsia="en-GB"/>
                <w14:ligatures w14:val="none"/>
              </w:rPr>
            </w:pPr>
            <w:hyperlink r:id="rId6" w:history="1">
              <w:r w:rsidR="00841EEF"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Owl.norfolk@nhs.net</w:t>
              </w:r>
            </w:hyperlink>
          </w:p>
          <w:p w14:paraId="638F3B9C"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 </w:t>
            </w:r>
          </w:p>
        </w:tc>
        <w:tc>
          <w:tcPr>
            <w:tcW w:w="985" w:type="dxa"/>
            <w:tcBorders>
              <w:top w:val="single" w:sz="6" w:space="0" w:color="auto"/>
              <w:left w:val="single" w:sz="6" w:space="0" w:color="auto"/>
              <w:bottom w:val="single" w:sz="6" w:space="0" w:color="auto"/>
              <w:right w:val="single" w:sz="6" w:space="0" w:color="auto"/>
            </w:tcBorders>
            <w:vAlign w:val="center"/>
            <w:hideMark/>
          </w:tcPr>
          <w:p w14:paraId="08EEBBF2" w14:textId="77777777" w:rsidR="00841EEF" w:rsidRPr="0054443D" w:rsidRDefault="00841EEF" w:rsidP="00841EEF">
            <w:pPr>
              <w:jc w:val="cente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Up to 18 weeks</w:t>
            </w:r>
          </w:p>
        </w:tc>
      </w:tr>
      <w:tr w:rsidR="00841EEF" w:rsidRPr="00841EEF" w14:paraId="5D0A407C" w14:textId="77777777" w:rsidTr="00841EEF">
        <w:tc>
          <w:tcPr>
            <w:tcW w:w="1548" w:type="dxa"/>
            <w:tcBorders>
              <w:top w:val="single" w:sz="6" w:space="0" w:color="auto"/>
              <w:left w:val="single" w:sz="6" w:space="0" w:color="auto"/>
              <w:bottom w:val="single" w:sz="6" w:space="0" w:color="auto"/>
              <w:right w:val="single" w:sz="6" w:space="0" w:color="auto"/>
            </w:tcBorders>
            <w:vAlign w:val="center"/>
            <w:hideMark/>
          </w:tcPr>
          <w:p w14:paraId="29B79CC6"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Evolve</w:t>
            </w:r>
          </w:p>
          <w:p w14:paraId="0BC41CD6" w14:textId="34227A39"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 Psychology</w:t>
            </w:r>
          </w:p>
        </w:tc>
        <w:tc>
          <w:tcPr>
            <w:tcW w:w="4704" w:type="dxa"/>
            <w:tcBorders>
              <w:top w:val="single" w:sz="6" w:space="0" w:color="auto"/>
              <w:left w:val="single" w:sz="6" w:space="0" w:color="auto"/>
              <w:bottom w:val="single" w:sz="6" w:space="0" w:color="auto"/>
              <w:right w:val="single" w:sz="6" w:space="0" w:color="auto"/>
            </w:tcBorders>
            <w:vAlign w:val="center"/>
            <w:hideMark/>
          </w:tcPr>
          <w:p w14:paraId="7D92F509" w14:textId="77777777" w:rsidR="00841EEF" w:rsidRPr="0054443D" w:rsidRDefault="00841EEF" w:rsidP="00841EEF">
            <w:pP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Autism Assessment</w:t>
            </w:r>
          </w:p>
          <w:p w14:paraId="09CF5C6C" w14:textId="77777777" w:rsidR="00841EEF" w:rsidRPr="0054443D"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ADHD Assessment</w:t>
            </w:r>
          </w:p>
          <w:p w14:paraId="2FDE8BE8" w14:textId="25E497AC" w:rsidR="00841EEF" w:rsidRPr="0054443D"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Dual Assessment</w:t>
            </w:r>
          </w:p>
          <w:p w14:paraId="5A229797" w14:textId="77777777"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 xml:space="preserve">*Note: if ADHD Prescribing is recommended following diagnosis, </w:t>
            </w:r>
          </w:p>
          <w:p w14:paraId="1E167F00" w14:textId="77777777"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patient would need onward referral to NCHC/JPH.</w:t>
            </w:r>
          </w:p>
          <w:p w14:paraId="50FF525C" w14:textId="77777777"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 xml:space="preserve"> (Evolve Psychology can make this referral directly </w:t>
            </w:r>
          </w:p>
          <w:p w14:paraId="07AA1721" w14:textId="6012EC47" w:rsidR="00841EEF" w:rsidRPr="00841EEF" w:rsidRDefault="00841EEF" w:rsidP="00841EEF">
            <w:pPr>
              <w:pStyle w:val="NoSpacing"/>
              <w:rPr>
                <w:lang w:eastAsia="en-GB"/>
              </w:rPr>
            </w:pPr>
            <w:r w:rsidRPr="00925111">
              <w:rPr>
                <w:rFonts w:ascii="Arial" w:hAnsi="Arial" w:cs="Arial"/>
                <w:b/>
                <w:bCs/>
                <w:lang w:eastAsia="en-GB"/>
              </w:rPr>
              <w:t>but it will incur further waits for the patient)</w:t>
            </w:r>
          </w:p>
        </w:tc>
        <w:tc>
          <w:tcPr>
            <w:tcW w:w="2977" w:type="dxa"/>
            <w:tcBorders>
              <w:top w:val="single" w:sz="6" w:space="0" w:color="auto"/>
              <w:left w:val="single" w:sz="6" w:space="0" w:color="auto"/>
              <w:bottom w:val="single" w:sz="6" w:space="0" w:color="auto"/>
              <w:right w:val="single" w:sz="6" w:space="0" w:color="auto"/>
            </w:tcBorders>
            <w:vAlign w:val="center"/>
            <w:hideMark/>
          </w:tcPr>
          <w:p w14:paraId="23460A48" w14:textId="77777777" w:rsidR="00841EEF" w:rsidRPr="00841EEF" w:rsidRDefault="002F5E00" w:rsidP="00841EEF">
            <w:pPr>
              <w:pBdr>
                <w:top w:val="single" w:sz="2" w:space="0" w:color="E5E7EB"/>
                <w:left w:val="single" w:sz="2" w:space="0" w:color="E5E7EB"/>
                <w:bottom w:val="single" w:sz="2" w:space="0" w:color="E5E7EB"/>
                <w:right w:val="single" w:sz="2" w:space="0" w:color="E5E7EB"/>
              </w:pBdr>
              <w:spacing w:before="100" w:beforeAutospacing="1" w:after="100" w:afterAutospacing="1"/>
              <w:jc w:val="center"/>
              <w:rPr>
                <w:rFonts w:ascii="Avenir LT Light" w:eastAsia="Times New Roman" w:hAnsi="Avenir LT Light" w:cs="Times New Roman"/>
                <w:kern w:val="0"/>
                <w:sz w:val="27"/>
                <w:szCs w:val="27"/>
                <w:lang w:eastAsia="en-GB"/>
                <w14:ligatures w14:val="none"/>
              </w:rPr>
            </w:pPr>
            <w:hyperlink r:id="rId7" w:history="1">
              <w:r w:rsidR="00841EEF"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evolveps.administration@nhs.net</w:t>
              </w:r>
            </w:hyperlink>
          </w:p>
          <w:p w14:paraId="510535F6"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 </w:t>
            </w:r>
          </w:p>
        </w:tc>
        <w:tc>
          <w:tcPr>
            <w:tcW w:w="985" w:type="dxa"/>
            <w:tcBorders>
              <w:top w:val="single" w:sz="6" w:space="0" w:color="auto"/>
              <w:left w:val="single" w:sz="6" w:space="0" w:color="auto"/>
              <w:bottom w:val="single" w:sz="6" w:space="0" w:color="auto"/>
              <w:right w:val="single" w:sz="6" w:space="0" w:color="auto"/>
            </w:tcBorders>
            <w:vAlign w:val="center"/>
            <w:hideMark/>
          </w:tcPr>
          <w:p w14:paraId="4FF3F4FC" w14:textId="77777777" w:rsidR="00841EEF" w:rsidRPr="0054443D" w:rsidRDefault="00841EEF" w:rsidP="00841EEF">
            <w:pPr>
              <w:jc w:val="cente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Up to 18 weeks</w:t>
            </w:r>
          </w:p>
        </w:tc>
      </w:tr>
      <w:tr w:rsidR="00841EEF" w:rsidRPr="00841EEF" w14:paraId="25A48FAA" w14:textId="77777777" w:rsidTr="00841EEF">
        <w:tc>
          <w:tcPr>
            <w:tcW w:w="1548" w:type="dxa"/>
            <w:tcBorders>
              <w:top w:val="single" w:sz="6" w:space="0" w:color="auto"/>
              <w:left w:val="single" w:sz="6" w:space="0" w:color="auto"/>
              <w:bottom w:val="single" w:sz="6" w:space="0" w:color="auto"/>
              <w:right w:val="single" w:sz="6" w:space="0" w:color="auto"/>
            </w:tcBorders>
            <w:vAlign w:val="center"/>
            <w:hideMark/>
          </w:tcPr>
          <w:p w14:paraId="78ADF268"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Paloma </w:t>
            </w:r>
          </w:p>
          <w:p w14:paraId="6D58C630" w14:textId="04061706"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Health</w:t>
            </w:r>
          </w:p>
        </w:tc>
        <w:tc>
          <w:tcPr>
            <w:tcW w:w="4704" w:type="dxa"/>
            <w:tcBorders>
              <w:top w:val="single" w:sz="6" w:space="0" w:color="auto"/>
              <w:left w:val="single" w:sz="6" w:space="0" w:color="auto"/>
              <w:bottom w:val="single" w:sz="6" w:space="0" w:color="auto"/>
              <w:right w:val="single" w:sz="6" w:space="0" w:color="auto"/>
            </w:tcBorders>
            <w:vAlign w:val="center"/>
            <w:hideMark/>
          </w:tcPr>
          <w:p w14:paraId="01B803EC" w14:textId="77777777" w:rsidR="00841EEF" w:rsidRPr="00925111" w:rsidRDefault="00841EEF" w:rsidP="00841EEF">
            <w:pPr>
              <w:rPr>
                <w:rFonts w:ascii="Arial" w:eastAsia="Times New Roman" w:hAnsi="Arial" w:cs="Arial"/>
                <w:b/>
                <w:bCs/>
                <w:kern w:val="0"/>
                <w:lang w:eastAsia="en-GB"/>
                <w14:ligatures w14:val="none"/>
              </w:rPr>
            </w:pPr>
            <w:r w:rsidRPr="00925111">
              <w:rPr>
                <w:rFonts w:ascii="Arial" w:eastAsia="Times New Roman" w:hAnsi="Arial" w:cs="Arial"/>
                <w:b/>
                <w:bCs/>
                <w:kern w:val="0"/>
                <w:lang w:eastAsia="en-GB"/>
                <w14:ligatures w14:val="none"/>
              </w:rPr>
              <w:t>Autism Assessment only</w:t>
            </w:r>
          </w:p>
        </w:tc>
        <w:tc>
          <w:tcPr>
            <w:tcW w:w="2977" w:type="dxa"/>
            <w:tcBorders>
              <w:top w:val="single" w:sz="6" w:space="0" w:color="auto"/>
              <w:left w:val="single" w:sz="6" w:space="0" w:color="auto"/>
              <w:bottom w:val="single" w:sz="6" w:space="0" w:color="auto"/>
              <w:right w:val="single" w:sz="6" w:space="0" w:color="auto"/>
            </w:tcBorders>
            <w:vAlign w:val="center"/>
            <w:hideMark/>
          </w:tcPr>
          <w:p w14:paraId="0B7B182E" w14:textId="77777777" w:rsidR="00841EEF" w:rsidRPr="00841EEF" w:rsidRDefault="002F5E00" w:rsidP="00841EEF">
            <w:pPr>
              <w:jc w:val="center"/>
              <w:rPr>
                <w:rFonts w:ascii="Times New Roman" w:eastAsia="Times New Roman" w:hAnsi="Times New Roman" w:cs="Times New Roman"/>
                <w:kern w:val="0"/>
                <w:sz w:val="27"/>
                <w:szCs w:val="27"/>
                <w:lang w:eastAsia="en-GB"/>
                <w14:ligatures w14:val="none"/>
              </w:rPr>
            </w:pPr>
            <w:hyperlink r:id="rId8" w:history="1">
              <w:r w:rsidR="00841EEF"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paloma.health@nhs.net</w:t>
              </w:r>
            </w:hyperlink>
          </w:p>
        </w:tc>
        <w:tc>
          <w:tcPr>
            <w:tcW w:w="985" w:type="dxa"/>
            <w:tcBorders>
              <w:top w:val="single" w:sz="6" w:space="0" w:color="auto"/>
              <w:left w:val="single" w:sz="6" w:space="0" w:color="auto"/>
              <w:bottom w:val="single" w:sz="6" w:space="0" w:color="auto"/>
              <w:right w:val="single" w:sz="6" w:space="0" w:color="auto"/>
            </w:tcBorders>
            <w:vAlign w:val="center"/>
            <w:hideMark/>
          </w:tcPr>
          <w:p w14:paraId="0C5B4CF8" w14:textId="77777777" w:rsidR="00841EEF" w:rsidRPr="0054443D" w:rsidRDefault="00841EEF" w:rsidP="00841EEF">
            <w:pPr>
              <w:jc w:val="cente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Up to 18 weeks</w:t>
            </w:r>
          </w:p>
        </w:tc>
      </w:tr>
    </w:tbl>
    <w:p w14:paraId="35284594" w14:textId="77777777" w:rsidR="00841EEF" w:rsidRPr="0054443D"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54443D">
        <w:rPr>
          <w:rFonts w:ascii="Avenir LT Bold" w:eastAsia="Times New Roman" w:hAnsi="Avenir LT Bold" w:cs="Times New Roman"/>
          <w:b/>
          <w:bCs/>
          <w:kern w:val="0"/>
          <w:sz w:val="27"/>
          <w:szCs w:val="27"/>
          <w:lang w:eastAsia="en-GB"/>
          <w14:ligatures w14:val="none"/>
        </w:rPr>
        <w:lastRenderedPageBreak/>
        <w:t>What is the referral process?</w:t>
      </w:r>
    </w:p>
    <w:p w14:paraId="4CD7046E" w14:textId="114BF085" w:rsidR="00222D68" w:rsidRDefault="008B66A5" w:rsidP="00841EEF">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Pr>
          <w:rFonts w:ascii="Arial" w:eastAsia="Times New Roman" w:hAnsi="Arial" w:cs="Arial"/>
          <w:kern w:val="0"/>
          <w:sz w:val="27"/>
          <w:szCs w:val="27"/>
          <w:lang w:eastAsia="en-GB"/>
          <w14:ligatures w14:val="none"/>
        </w:rPr>
        <w:t>Choose your provider from the above list.</w:t>
      </w:r>
    </w:p>
    <w:p w14:paraId="6F25D692" w14:textId="6DA3CC77" w:rsidR="006875FA" w:rsidRDefault="006875FA" w:rsidP="00841EEF">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Pr>
          <w:rFonts w:ascii="Arial" w:eastAsia="Times New Roman" w:hAnsi="Arial" w:cs="Arial"/>
          <w:kern w:val="0"/>
          <w:sz w:val="27"/>
          <w:szCs w:val="27"/>
          <w:lang w:eastAsia="en-GB"/>
          <w14:ligatures w14:val="none"/>
        </w:rPr>
        <w:t>Make an appointment</w:t>
      </w:r>
      <w:r w:rsidR="00773C6B">
        <w:rPr>
          <w:rFonts w:ascii="Arial" w:eastAsia="Times New Roman" w:hAnsi="Arial" w:cs="Arial"/>
          <w:kern w:val="0"/>
          <w:sz w:val="27"/>
          <w:szCs w:val="27"/>
          <w:lang w:eastAsia="en-GB"/>
          <w14:ligatures w14:val="none"/>
        </w:rPr>
        <w:t xml:space="preserve"> to see the GP.</w:t>
      </w:r>
    </w:p>
    <w:p w14:paraId="65020306" w14:textId="1170DC3C" w:rsidR="00841EEF" w:rsidRPr="00841EEF" w:rsidRDefault="007B616F" w:rsidP="00841EEF">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Pr>
          <w:rFonts w:ascii="Arial" w:eastAsia="Times New Roman" w:hAnsi="Arial" w:cs="Arial"/>
          <w:kern w:val="0"/>
          <w:sz w:val="27"/>
          <w:szCs w:val="27"/>
          <w:lang w:eastAsia="en-GB"/>
          <w14:ligatures w14:val="none"/>
        </w:rPr>
        <w:t>GP to c</w:t>
      </w:r>
      <w:r w:rsidR="00841EEF" w:rsidRPr="00841EEF">
        <w:rPr>
          <w:rFonts w:ascii="Arial" w:eastAsia="Times New Roman" w:hAnsi="Arial" w:cs="Arial"/>
          <w:kern w:val="0"/>
          <w:sz w:val="27"/>
          <w:szCs w:val="27"/>
          <w:lang w:eastAsia="en-GB"/>
          <w14:ligatures w14:val="none"/>
        </w:rPr>
        <w:t>omplete the referral form</w:t>
      </w:r>
      <w:r w:rsidR="00773C6B">
        <w:rPr>
          <w:rFonts w:ascii="Arial" w:eastAsia="Times New Roman" w:hAnsi="Arial" w:cs="Arial"/>
          <w:kern w:val="0"/>
          <w:sz w:val="27"/>
          <w:szCs w:val="27"/>
          <w:lang w:eastAsia="en-GB"/>
          <w14:ligatures w14:val="none"/>
        </w:rPr>
        <w:t>.</w:t>
      </w:r>
    </w:p>
    <w:p w14:paraId="193AE93B" w14:textId="7425D16D" w:rsidR="00841EEF" w:rsidRPr="00841EEF" w:rsidRDefault="00841EEF" w:rsidP="00841EEF">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sidRPr="00841EEF">
        <w:rPr>
          <w:rFonts w:ascii="Arial" w:eastAsia="Times New Roman" w:hAnsi="Arial" w:cs="Arial"/>
          <w:kern w:val="0"/>
          <w:sz w:val="27"/>
          <w:szCs w:val="27"/>
          <w:lang w:eastAsia="en-GB"/>
          <w14:ligatures w14:val="none"/>
        </w:rPr>
        <w:t xml:space="preserve">Email it to the </w:t>
      </w:r>
      <w:r w:rsidR="006867EB">
        <w:rPr>
          <w:rFonts w:ascii="Arial" w:eastAsia="Times New Roman" w:hAnsi="Arial" w:cs="Arial"/>
          <w:kern w:val="0"/>
          <w:sz w:val="27"/>
          <w:szCs w:val="27"/>
          <w:lang w:eastAsia="en-GB"/>
          <w14:ligatures w14:val="none"/>
        </w:rPr>
        <w:t xml:space="preserve">chosen </w:t>
      </w:r>
      <w:r w:rsidRPr="00841EEF">
        <w:rPr>
          <w:rFonts w:ascii="Arial" w:eastAsia="Times New Roman" w:hAnsi="Arial" w:cs="Arial"/>
          <w:kern w:val="0"/>
          <w:sz w:val="27"/>
          <w:szCs w:val="27"/>
          <w:lang w:eastAsia="en-GB"/>
          <w14:ligatures w14:val="none"/>
        </w:rPr>
        <w:t>provider listed above.</w:t>
      </w:r>
    </w:p>
    <w:p w14:paraId="4857943B" w14:textId="2D57CC4E" w:rsidR="00841EEF" w:rsidRPr="0054443D" w:rsidRDefault="00841EEF" w:rsidP="0054443D">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Referrals can only be made by a GP</w:t>
      </w:r>
      <w:r w:rsidRPr="00841EEF">
        <w:rPr>
          <w:rFonts w:ascii="Avenir LT Bold" w:eastAsia="Times New Roman" w:hAnsi="Avenir LT Bold" w:cs="Times New Roman"/>
          <w:b/>
          <w:bCs/>
          <w:kern w:val="0"/>
          <w:sz w:val="27"/>
          <w:szCs w:val="27"/>
          <w:lang w:eastAsia="en-GB"/>
          <w14:ligatures w14:val="none"/>
        </w:rPr>
        <w:t>.</w:t>
      </w:r>
    </w:p>
    <w:p w14:paraId="62DE77F8" w14:textId="5A6C1D54"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841EEF">
        <w:rPr>
          <w:rFonts w:ascii="Avenir LT Bold" w:eastAsia="Times New Roman" w:hAnsi="Avenir LT Bold" w:cs="Times New Roman"/>
          <w:b/>
          <w:bCs/>
          <w:kern w:val="0"/>
          <w:sz w:val="27"/>
          <w:szCs w:val="27"/>
          <w:lang w:eastAsia="en-GB"/>
          <w14:ligatures w14:val="none"/>
        </w:rPr>
        <w:t>What if the patient is requesting a referral from a provider who is not listed above</w:t>
      </w:r>
    </w:p>
    <w:p w14:paraId="123432E7" w14:textId="764E3270"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NHS Norfolk and Waveney ICB are aware that there are other providers who also provide services for other NHS Integrated Care Boards. However, the ICB are unable to advise on the quality of these providers as there has been no local quality assurance.</w:t>
      </w:r>
    </w:p>
    <w:p w14:paraId="237F8022" w14:textId="50485699"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It should be noted that if these providers advise that medication might be appropriate, it may not be possible to arrange this through local NHS services.</w:t>
      </w:r>
    </w:p>
    <w:p w14:paraId="17214184" w14:textId="784DA06F"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For children and young people up to 18 years, if your provider of choice is not part of the accredited framework, please send details of your proposed chosen provider with a contact name to </w:t>
      </w:r>
      <w:hyperlink r:id="rId9" w:history="1">
        <w:r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nwicb.cypm@nhs.net</w:t>
        </w:r>
      </w:hyperlink>
      <w:r w:rsidRPr="00841EEF">
        <w:rPr>
          <w:rFonts w:ascii="Avenir LT Light" w:eastAsia="Times New Roman" w:hAnsi="Avenir LT Light" w:cs="Times New Roman"/>
          <w:kern w:val="0"/>
          <w:sz w:val="27"/>
          <w:szCs w:val="27"/>
          <w:lang w:eastAsia="en-GB"/>
          <w14:ligatures w14:val="none"/>
        </w:rPr>
        <w:t> NHS Norfolk and Waveney will need to be assured that the provider holds an NHS contract for services included in the request</w:t>
      </w:r>
    </w:p>
    <w:p w14:paraId="7E9DF61C" w14:textId="5197ED72"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Please bear in mind that there is no guarantee your request will be accepted by the providers.</w:t>
      </w:r>
    </w:p>
    <w:p w14:paraId="0CF79446"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841EEF">
        <w:rPr>
          <w:rFonts w:ascii="Avenir LT Bold" w:eastAsia="Times New Roman" w:hAnsi="Avenir LT Bold" w:cs="Times New Roman"/>
          <w:b/>
          <w:bCs/>
          <w:kern w:val="0"/>
          <w:sz w:val="27"/>
          <w:szCs w:val="27"/>
          <w:lang w:eastAsia="en-GB"/>
          <w14:ligatures w14:val="none"/>
        </w:rPr>
        <w:t>Are the usual NHS referral routes still available?</w:t>
      </w:r>
    </w:p>
    <w:p w14:paraId="5844DA65" w14:textId="518308BA" w:rsidR="007318E2"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Yes</w:t>
      </w:r>
      <w:r w:rsidRPr="00841EEF">
        <w:rPr>
          <w:rFonts w:ascii="Avenir LT Light" w:eastAsia="Times New Roman" w:hAnsi="Avenir LT Light" w:cs="Times New Roman"/>
          <w:kern w:val="0"/>
          <w:sz w:val="27"/>
          <w:szCs w:val="27"/>
          <w:lang w:eastAsia="en-GB"/>
          <w14:ligatures w14:val="none"/>
        </w:rPr>
        <w:t xml:space="preserve">. The patient and/or their representative can still choose the NHS commissioned pathways as described on Knowledge </w:t>
      </w:r>
      <w:proofErr w:type="spellStart"/>
      <w:r w:rsidRPr="00841EEF">
        <w:rPr>
          <w:rFonts w:ascii="Avenir LT Light" w:eastAsia="Times New Roman" w:hAnsi="Avenir LT Light" w:cs="Times New Roman"/>
          <w:kern w:val="0"/>
          <w:sz w:val="27"/>
          <w:szCs w:val="27"/>
          <w:lang w:eastAsia="en-GB"/>
          <w14:ligatures w14:val="none"/>
        </w:rPr>
        <w:t>NoW</w:t>
      </w:r>
      <w:proofErr w:type="spellEnd"/>
      <w:r w:rsidRPr="00841EEF">
        <w:rPr>
          <w:rFonts w:ascii="Avenir LT Light" w:eastAsia="Times New Roman" w:hAnsi="Avenir LT Light" w:cs="Times New Roman"/>
          <w:kern w:val="0"/>
          <w:sz w:val="27"/>
          <w:szCs w:val="27"/>
          <w:lang w:eastAsia="en-GB"/>
          <w14:ligatures w14:val="none"/>
        </w:rPr>
        <w:t>.</w:t>
      </w:r>
    </w:p>
    <w:sectPr w:rsidR="007318E2" w:rsidRPr="00841EEF" w:rsidSect="00841E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LT 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4EE5"/>
    <w:multiLevelType w:val="multilevel"/>
    <w:tmpl w:val="CC4C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72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EF"/>
    <w:rsid w:val="00222D68"/>
    <w:rsid w:val="002F5E00"/>
    <w:rsid w:val="00502D66"/>
    <w:rsid w:val="0054443D"/>
    <w:rsid w:val="006867EB"/>
    <w:rsid w:val="006875FA"/>
    <w:rsid w:val="007318E2"/>
    <w:rsid w:val="00773C6B"/>
    <w:rsid w:val="007B616F"/>
    <w:rsid w:val="00841EEF"/>
    <w:rsid w:val="008B66A5"/>
    <w:rsid w:val="008D313C"/>
    <w:rsid w:val="00925111"/>
    <w:rsid w:val="00A7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D99D"/>
  <w15:chartTrackingRefBased/>
  <w15:docId w15:val="{6D0B097B-39EF-40E5-892B-16E85625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1EEF"/>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841EEF"/>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EEF"/>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841EE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841EE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41EEF"/>
    <w:rPr>
      <w:b/>
      <w:bCs/>
    </w:rPr>
  </w:style>
  <w:style w:type="character" w:styleId="Hyperlink">
    <w:name w:val="Hyperlink"/>
    <w:basedOn w:val="DefaultParagraphFont"/>
    <w:uiPriority w:val="99"/>
    <w:unhideWhenUsed/>
    <w:rsid w:val="00841EEF"/>
    <w:rPr>
      <w:color w:val="0000FF"/>
      <w:u w:val="single"/>
    </w:rPr>
  </w:style>
  <w:style w:type="paragraph" w:styleId="NoSpacing">
    <w:name w:val="No Spacing"/>
    <w:uiPriority w:val="1"/>
    <w:qFormat/>
    <w:rsid w:val="00841EEF"/>
  </w:style>
  <w:style w:type="character" w:styleId="UnresolvedMention">
    <w:name w:val="Unresolved Mention"/>
    <w:basedOn w:val="DefaultParagraphFont"/>
    <w:uiPriority w:val="99"/>
    <w:semiHidden/>
    <w:unhideWhenUsed/>
    <w:rsid w:val="00841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804">
      <w:bodyDiv w:val="1"/>
      <w:marLeft w:val="0"/>
      <w:marRight w:val="0"/>
      <w:marTop w:val="0"/>
      <w:marBottom w:val="0"/>
      <w:divBdr>
        <w:top w:val="none" w:sz="0" w:space="0" w:color="auto"/>
        <w:left w:val="none" w:sz="0" w:space="0" w:color="auto"/>
        <w:bottom w:val="none" w:sz="0" w:space="0" w:color="auto"/>
        <w:right w:val="none" w:sz="0" w:space="0" w:color="auto"/>
      </w:divBdr>
      <w:divsChild>
        <w:div w:id="422577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oma.health@nhs.net" TargetMode="External"/><Relationship Id="rId3" Type="http://schemas.openxmlformats.org/officeDocument/2006/relationships/settings" Target="settings.xml"/><Relationship Id="rId7" Type="http://schemas.openxmlformats.org/officeDocument/2006/relationships/hyperlink" Target="mailto:evolveps.administratio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wl.norfolk@nhs.net" TargetMode="External"/><Relationship Id="rId11" Type="http://schemas.openxmlformats.org/officeDocument/2006/relationships/theme" Target="theme/theme1.xml"/><Relationship Id="rId5" Type="http://schemas.openxmlformats.org/officeDocument/2006/relationships/hyperlink" Target="mailto:rtc@help4psychology.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wicb.cypm@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2731</Characters>
  <Application>Microsoft Office Word</Application>
  <DocSecurity>4</DocSecurity>
  <Lines>22</Lines>
  <Paragraphs>6</Paragraphs>
  <ScaleCrop>false</ScaleCrop>
  <Company>NHS</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Alison (PARISH FIELDS PRACTICE)</dc:creator>
  <cp:keywords/>
  <dc:description/>
  <cp:lastModifiedBy>LINSLEY, Eleanor (PARISH FIELDS PRACTICE)</cp:lastModifiedBy>
  <cp:revision>2</cp:revision>
  <dcterms:created xsi:type="dcterms:W3CDTF">2024-11-05T14:34:00Z</dcterms:created>
  <dcterms:modified xsi:type="dcterms:W3CDTF">2024-11-05T14:34:00Z</dcterms:modified>
</cp:coreProperties>
</file>